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BF" w:rsidRPr="00D748BF" w:rsidRDefault="00D748BF" w:rsidP="00D7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BF">
        <w:rPr>
          <w:rFonts w:ascii="Times New Roman" w:eastAsia="Times New Roman" w:hAnsi="Times New Roman" w:cs="Times New Roman"/>
          <w:sz w:val="24"/>
          <w:szCs w:val="24"/>
          <w:lang w:eastAsia="ru-RU"/>
        </w:rPr>
        <w:t>04.03.2020</w:t>
      </w:r>
    </w:p>
    <w:p w:rsidR="00D748BF" w:rsidRPr="00D748BF" w:rsidRDefault="00D748BF" w:rsidP="00D748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48BF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0" distR="0" simplePos="0" relativeHeight="251659264" behindDoc="0" locked="0" layoutInCell="1" allowOverlap="0" wp14:anchorId="236C1859" wp14:editId="04EEC81B">
            <wp:simplePos x="0" y="0"/>
            <wp:positionH relativeFrom="column">
              <wp:posOffset>-285750</wp:posOffset>
            </wp:positionH>
            <wp:positionV relativeFrom="line">
              <wp:posOffset>95250</wp:posOffset>
            </wp:positionV>
            <wp:extent cx="2952750" cy="1962150"/>
            <wp:effectExtent l="0" t="0" r="0" b="0"/>
            <wp:wrapSquare wrapText="bothSides"/>
            <wp:docPr id="1" name="Рисунок 1" descr="Совещание «Кадетские классы: промежуточные итоги. Перспективы развит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щание «Кадетские классы: промежуточные итоги. Перспективы развития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8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Совещание «Кадетские классы: промежуточные итоги. Перспективы </w:t>
      </w:r>
      <w:bookmarkStart w:id="0" w:name="_GoBack"/>
      <w:bookmarkEnd w:id="0"/>
      <w:r w:rsidRPr="00D748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развития»</w:t>
      </w:r>
    </w:p>
    <w:p w:rsidR="00D748BF" w:rsidRPr="00D748BF" w:rsidRDefault="00D748BF" w:rsidP="00D74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48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04 марта 2020 года состоялось совещание «Кадетские классы: промежуточные итоги. Перспективы развития». В сентябре 2019 года на базе 3 общеобразовательных организаций – гимназия №5, СОШ №18, СОШ №66 начали функционировать кадетские классы совместно с войсками национальной гвардии.  </w:t>
      </w:r>
    </w:p>
    <w:p w:rsidR="00D748BF" w:rsidRPr="00D748BF" w:rsidRDefault="00D748BF" w:rsidP="00D74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48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Кадетские классы реализуют основные образовательные программы основного общего образования, интегрированные с дополнительными общеразвивающими программами и обеспечивающие интеллектуальное, культурное, физическое и нравственное развитие обучающихся, их социальную адаптацию, создание основы для подготовки несовершеннолетних граждан к профессиональному служению отечеству на гражданском и военном поприще.  </w:t>
      </w:r>
    </w:p>
    <w:p w:rsidR="00D748BF" w:rsidRPr="00D748BF" w:rsidRDefault="00D748BF" w:rsidP="00D74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48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Родителей привлекает строгая дисциплина в кадетских классах, более высокая самостоятельность и ответственность детей по сравнению с их обычными сверстниками. </w:t>
      </w:r>
    </w:p>
    <w:p w:rsidR="00D748BF" w:rsidRPr="00D748BF" w:rsidRDefault="00D748BF" w:rsidP="00D74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48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совещании присутствовали административные команды общеобразовательных организаций, представители ОМОН </w:t>
      </w:r>
      <w:proofErr w:type="spellStart"/>
      <w:r w:rsidRPr="00D748BF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Росгвардии</w:t>
      </w:r>
      <w:proofErr w:type="spellEnd"/>
      <w:r w:rsidRPr="00D748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войсковой части 3662. </w:t>
      </w:r>
    </w:p>
    <w:p w:rsidR="00D748BF" w:rsidRPr="00D748BF" w:rsidRDefault="00D748BF" w:rsidP="00D74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48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ходе совещания обсудили особенности реализации образовательных программ, роль офицера-наставника в формировании личности кадета, о достижениях за время обучения в кадетском классе, приняли решения по ряду вопросов развития кадетского образования на ближайшую перспективу. </w:t>
      </w:r>
    </w:p>
    <w:p w:rsidR="002A15F6" w:rsidRDefault="002A15F6"/>
    <w:sectPr w:rsidR="002A15F6" w:rsidSect="00D748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86"/>
    <w:rsid w:val="002A15F6"/>
    <w:rsid w:val="00A00286"/>
    <w:rsid w:val="00D7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0F478-F22B-483D-BAB5-E93C0C43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GlavRedNA</dc:creator>
  <cp:keywords/>
  <dc:description/>
  <cp:lastModifiedBy>GlavRedNA</cp:lastModifiedBy>
  <cp:revision>2</cp:revision>
  <dcterms:created xsi:type="dcterms:W3CDTF">2020-03-14T05:03:00Z</dcterms:created>
  <dcterms:modified xsi:type="dcterms:W3CDTF">2020-03-14T05:04:00Z</dcterms:modified>
</cp:coreProperties>
</file>